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7630" w14:textId="77777777" w:rsidR="00221AC1" w:rsidRDefault="00221AC1" w:rsidP="00221AC1">
      <w:r>
        <w:t>Αγαπητές /Αγαπητοί Γεωργικοί Σύμβουλοι,</w:t>
      </w:r>
    </w:p>
    <w:p w14:paraId="34DDC04B" w14:textId="7919F71D" w:rsidR="00221AC1" w:rsidRDefault="00221AC1" w:rsidP="00221AC1">
      <w:pPr>
        <w:jc w:val="both"/>
      </w:pPr>
      <w:r>
        <w:t xml:space="preserve">Το </w:t>
      </w:r>
      <w:r>
        <w:rPr>
          <w:b/>
          <w:bCs/>
          <w:lang w:val="en-US"/>
        </w:rPr>
        <w:t>AGRIFOOD</w:t>
      </w:r>
      <w:r>
        <w:rPr>
          <w:b/>
          <w:bCs/>
        </w:rPr>
        <w:t>4</w:t>
      </w:r>
      <w:r>
        <w:rPr>
          <w:b/>
          <w:bCs/>
          <w:lang w:val="en-US"/>
        </w:rPr>
        <w:t>FUTURE</w:t>
      </w:r>
      <w:r>
        <w:t xml:space="preserve"> είναι ένα ευρωπαϊκό έργο </w:t>
      </w:r>
      <w:r>
        <w:rPr>
          <w:b/>
          <w:bCs/>
          <w:lang w:val="en-US"/>
        </w:rPr>
        <w:t>ERASMUS</w:t>
      </w:r>
      <w:r>
        <w:rPr>
          <w:b/>
          <w:bCs/>
        </w:rPr>
        <w:t>+</w:t>
      </w:r>
      <w:r>
        <w:t xml:space="preserve"> που στοχεύει να αναβαθμίσει την επαγγελματική εκπαίδευση και κατάρτιση στον </w:t>
      </w:r>
      <w:proofErr w:type="spellStart"/>
      <w:r>
        <w:t>αγροδιατροφικό</w:t>
      </w:r>
      <w:proofErr w:type="spellEnd"/>
      <w:r>
        <w:t xml:space="preserve"> τομέα, δίνοντας έμφαση στην </w:t>
      </w:r>
      <w:r>
        <w:rPr>
          <w:b/>
          <w:bCs/>
        </w:rPr>
        <w:t>έξυπνη γεωργία</w:t>
      </w:r>
      <w:r>
        <w:t xml:space="preserve">, </w:t>
      </w:r>
      <w:r>
        <w:t>σ</w:t>
      </w:r>
      <w:r>
        <w:t xml:space="preserve">τα </w:t>
      </w:r>
      <w:r>
        <w:rPr>
          <w:b/>
          <w:bCs/>
        </w:rPr>
        <w:t>βιώσιμα συστήματα τροφίμων</w:t>
      </w:r>
      <w:r>
        <w:t xml:space="preserve"> και </w:t>
      </w:r>
      <w:r>
        <w:t>σ</w:t>
      </w:r>
      <w:r>
        <w:t xml:space="preserve">τις </w:t>
      </w:r>
      <w:r>
        <w:rPr>
          <w:b/>
          <w:bCs/>
        </w:rPr>
        <w:t>ψηφιακές και επιχειρηματικές δεξιότητες</w:t>
      </w:r>
      <w:r>
        <w:t>.</w:t>
      </w:r>
    </w:p>
    <w:p w14:paraId="3A26C135" w14:textId="77777777" w:rsidR="00221AC1" w:rsidRDefault="00221AC1" w:rsidP="00221AC1">
      <w:pPr>
        <w:jc w:val="both"/>
      </w:pPr>
      <w:r>
        <w:t xml:space="preserve">Στο έργο συμμετέχουν </w:t>
      </w:r>
      <w:proofErr w:type="spellStart"/>
      <w:r>
        <w:t>πάροχοι</w:t>
      </w:r>
      <w:proofErr w:type="spellEnd"/>
      <w:r>
        <w:t xml:space="preserve"> Επαγγελματικής Εκπαίδευσης και Κατάρτισης, πανεπιστήμια, ερευνητικά ιδρύματα και φορείς του κλάδου από έξι ευρωπαϊκές χώρες (Ιταλία, Ισπανία, Γαλλία, Πορτογαλία, Ελλάδα, Βέλγιο), με στόχο τη δημιουργία </w:t>
      </w:r>
      <w:r>
        <w:rPr>
          <w:b/>
          <w:bCs/>
        </w:rPr>
        <w:t>Κέντρων Επαγγελματικής Αριστείας (</w:t>
      </w:r>
      <w:proofErr w:type="spellStart"/>
      <w:r>
        <w:rPr>
          <w:b/>
          <w:bCs/>
          <w:lang w:val="en-US"/>
        </w:rPr>
        <w:t>CoVEs</w:t>
      </w:r>
      <w:proofErr w:type="spellEnd"/>
      <w:r>
        <w:rPr>
          <w:b/>
          <w:bCs/>
        </w:rPr>
        <w:t>)</w:t>
      </w:r>
      <w:r>
        <w:t xml:space="preserve"> στην έξυπνη γεωργία και στα αειφόρα συστήματα τροφίμων.</w:t>
      </w:r>
    </w:p>
    <w:p w14:paraId="7BCEDE6D" w14:textId="77777777" w:rsidR="00221AC1" w:rsidRDefault="00221AC1" w:rsidP="00221AC1">
      <w:pPr>
        <w:jc w:val="both"/>
      </w:pPr>
      <w:r>
        <w:t xml:space="preserve">Ο </w:t>
      </w:r>
      <w:r>
        <w:rPr>
          <w:b/>
          <w:bCs/>
        </w:rPr>
        <w:t>ΕΛΓΟ – ΔΗΜΗΤΡΑ/Ινστιτούτο Δασικών Ερευνών (ΙΔΕ),</w:t>
      </w:r>
      <w:r>
        <w:t xml:space="preserve"> ως εταίρος του έργου, συντονίζει το πακέτο εργασίας που αφορά στην </w:t>
      </w:r>
      <w:r>
        <w:rPr>
          <w:b/>
          <w:bCs/>
        </w:rPr>
        <w:t>ανάλυση αναγκών σε δεξιότητες</w:t>
      </w:r>
      <w:r>
        <w:t xml:space="preserve"> και στη χαρτογράφηση του οικοσυστήματος Επαγγελματικής Εκπαίδευσης και Κατάρτισης (ΕΕΚ) στον </w:t>
      </w:r>
      <w:proofErr w:type="spellStart"/>
      <w:r>
        <w:t>αγροδιατροφικό</w:t>
      </w:r>
      <w:proofErr w:type="spellEnd"/>
      <w:r>
        <w:t xml:space="preserve"> τομέα. Παράλληλα, συμβάλλει στην ανάπτυξη προγραμμάτων κατάρτισης σε θέματα </w:t>
      </w:r>
      <w:r>
        <w:rPr>
          <w:b/>
          <w:bCs/>
        </w:rPr>
        <w:t xml:space="preserve">γεωργίας ακριβείας, έξυπνης γεωργίας, </w:t>
      </w:r>
      <w:r>
        <w:rPr>
          <w:b/>
          <w:bCs/>
          <w:lang w:val="en-US"/>
        </w:rPr>
        <w:t>agroforestry</w:t>
      </w:r>
      <w:r>
        <w:rPr>
          <w:b/>
          <w:bCs/>
        </w:rPr>
        <w:t xml:space="preserve"> και ψηφιακών εργαλείων (</w:t>
      </w:r>
      <w:r>
        <w:rPr>
          <w:b/>
          <w:bCs/>
          <w:lang w:val="en-US"/>
        </w:rPr>
        <w:t>GIS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τηλεπισκόπηση</w:t>
      </w:r>
      <w:proofErr w:type="spellEnd"/>
      <w:r>
        <w:rPr>
          <w:b/>
          <w:bCs/>
        </w:rPr>
        <w:t>)</w:t>
      </w:r>
      <w:r>
        <w:t xml:space="preserve"> καθώς και στη διασύνδεση του έργου με τους ελληνικούς φορείς κατάρτισης και συμβουλευτικής.</w:t>
      </w:r>
    </w:p>
    <w:p w14:paraId="4A37E313" w14:textId="77777777" w:rsidR="00221AC1" w:rsidRDefault="00221AC1" w:rsidP="00221AC1">
      <w:pPr>
        <w:jc w:val="both"/>
      </w:pPr>
      <w:r>
        <w:t xml:space="preserve">Στο πλαίσιο του έργου </w:t>
      </w:r>
      <w:r>
        <w:rPr>
          <w:lang w:val="en-US"/>
        </w:rPr>
        <w:t>AGRIFOOD</w:t>
      </w:r>
      <w:r>
        <w:t>4</w:t>
      </w:r>
      <w:r>
        <w:rPr>
          <w:lang w:val="en-US"/>
        </w:rPr>
        <w:t>FUTURE</w:t>
      </w:r>
      <w:r>
        <w:t xml:space="preserve"> υλοποιείται η </w:t>
      </w:r>
      <w:r>
        <w:rPr>
          <w:b/>
          <w:bCs/>
        </w:rPr>
        <w:t xml:space="preserve">3η Έκδοση του </w:t>
      </w:r>
      <w:r>
        <w:rPr>
          <w:b/>
          <w:bCs/>
          <w:lang w:val="en-US"/>
        </w:rPr>
        <w:t>Capacity</w:t>
      </w:r>
      <w:r w:rsidRPr="00221AC1">
        <w:rPr>
          <w:b/>
          <w:bCs/>
        </w:rPr>
        <w:t xml:space="preserve"> </w:t>
      </w:r>
      <w:r>
        <w:rPr>
          <w:b/>
          <w:bCs/>
          <w:lang w:val="en-US"/>
        </w:rPr>
        <w:t>Building</w:t>
      </w:r>
      <w:r w:rsidRPr="00221AC1">
        <w:rPr>
          <w:b/>
          <w:bCs/>
        </w:rPr>
        <w:t xml:space="preserve"> </w:t>
      </w:r>
      <w:r>
        <w:rPr>
          <w:b/>
          <w:bCs/>
          <w:lang w:val="en-US"/>
        </w:rPr>
        <w:t>and</w:t>
      </w:r>
      <w:r w:rsidRPr="00221AC1">
        <w:rPr>
          <w:b/>
          <w:bCs/>
        </w:rPr>
        <w:t xml:space="preserve"> </w:t>
      </w:r>
      <w:r>
        <w:rPr>
          <w:b/>
          <w:bCs/>
          <w:lang w:val="en-US"/>
        </w:rPr>
        <w:t>Technical</w:t>
      </w:r>
      <w:r w:rsidRPr="00221AC1">
        <w:rPr>
          <w:b/>
          <w:bCs/>
        </w:rPr>
        <w:t xml:space="preserve"> </w:t>
      </w:r>
      <w:r>
        <w:rPr>
          <w:b/>
          <w:bCs/>
          <w:lang w:val="en-US"/>
        </w:rPr>
        <w:t>Assistance</w:t>
      </w:r>
      <w:r w:rsidRPr="00221AC1">
        <w:rPr>
          <w:b/>
          <w:bCs/>
        </w:rPr>
        <w:t xml:space="preserve"> </w:t>
      </w:r>
      <w:r>
        <w:rPr>
          <w:b/>
          <w:bCs/>
          <w:lang w:val="en-US"/>
        </w:rPr>
        <w:t>Program</w:t>
      </w:r>
      <w:r w:rsidRPr="00221AC1">
        <w:rPr>
          <w:b/>
          <w:bCs/>
        </w:rPr>
        <w:t xml:space="preserve"> </w:t>
      </w:r>
      <w:r>
        <w:rPr>
          <w:b/>
          <w:bCs/>
          <w:lang w:val="en-US"/>
        </w:rPr>
        <w:t>in</w:t>
      </w:r>
      <w:r w:rsidRPr="00221AC1">
        <w:rPr>
          <w:b/>
          <w:bCs/>
        </w:rPr>
        <w:t xml:space="preserve"> </w:t>
      </w:r>
      <w:r>
        <w:rPr>
          <w:b/>
          <w:bCs/>
          <w:lang w:val="en-US"/>
        </w:rPr>
        <w:t>Digitalization</w:t>
      </w:r>
      <w:r>
        <w:t xml:space="preserve">, ένα </w:t>
      </w:r>
      <w:r>
        <w:rPr>
          <w:b/>
          <w:bCs/>
        </w:rPr>
        <w:t>δωρεάν, ασύγχρονο πρόγραμμα κατάρτισης</w:t>
      </w:r>
      <w:r>
        <w:t xml:space="preserve"> (Μάρτιος–Ιούνιος 2026), το οποίο απευθύνεται σε γεωργούς και ΜΜΕ του </w:t>
      </w:r>
      <w:proofErr w:type="spellStart"/>
      <w:r>
        <w:t>αγροδιατροφικού</w:t>
      </w:r>
      <w:proofErr w:type="spellEnd"/>
      <w:r>
        <w:t xml:space="preserve"> τομέα καθώς και σε </w:t>
      </w:r>
      <w:r>
        <w:rPr>
          <w:b/>
          <w:bCs/>
        </w:rPr>
        <w:t>Γεωργικούς Συμβούλους (</w:t>
      </w:r>
      <w:hyperlink r:id="rId5" w:history="1">
        <w:r>
          <w:rPr>
            <w:rStyle w:val="-"/>
            <w:b/>
            <w:bCs/>
          </w:rPr>
          <w:t>ΕΓΓΡΑΦΗ</w:t>
        </w:r>
      </w:hyperlink>
      <w:r>
        <w:rPr>
          <w:b/>
          <w:bCs/>
        </w:rPr>
        <w:t>)</w:t>
      </w:r>
      <w:r>
        <w:t>, καθώς καλύπτει ενότητες, όπως:</w:t>
      </w:r>
    </w:p>
    <w:p w14:paraId="5D0F23E5" w14:textId="77777777" w:rsidR="00221AC1" w:rsidRDefault="00221AC1" w:rsidP="00221AC1">
      <w:pPr>
        <w:numPr>
          <w:ilvl w:val="0"/>
          <w:numId w:val="1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  <w:b/>
          <w:bCs/>
        </w:rPr>
        <w:t>Τεχνολογίες Έξυπνης Γεωργίας:</w:t>
      </w:r>
      <w:r>
        <w:rPr>
          <w:rFonts w:eastAsia="Times New Roman"/>
        </w:rPr>
        <w:t xml:space="preserve"> Κατανόηση του ρόλου των αισθητήρων και των βασικών αρχών των Συστημάτων Υποστήριξης Αποφάσεων</w:t>
      </w:r>
    </w:p>
    <w:p w14:paraId="28E0F9C9" w14:textId="77777777" w:rsidR="00221AC1" w:rsidRDefault="00221AC1" w:rsidP="00221AC1">
      <w:pPr>
        <w:numPr>
          <w:ilvl w:val="0"/>
          <w:numId w:val="1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  <w:b/>
          <w:bCs/>
        </w:rPr>
        <w:t>Γεωργία Ακριβείας:</w:t>
      </w:r>
      <w:r>
        <w:rPr>
          <w:rFonts w:eastAsia="Times New Roman"/>
        </w:rPr>
        <w:t xml:space="preserve"> Χρήση </w:t>
      </w:r>
      <w:r>
        <w:rPr>
          <w:rFonts w:eastAsia="Times New Roman"/>
          <w:lang w:val="en-US"/>
        </w:rPr>
        <w:t>GIS</w:t>
      </w:r>
      <w:r>
        <w:rPr>
          <w:rFonts w:eastAsia="Times New Roman"/>
        </w:rPr>
        <w:t xml:space="preserve"> και </w:t>
      </w:r>
      <w:proofErr w:type="spellStart"/>
      <w:r>
        <w:rPr>
          <w:rFonts w:eastAsia="Times New Roman"/>
        </w:rPr>
        <w:t>τηλεπισκόπησης</w:t>
      </w:r>
      <w:proofErr w:type="spellEnd"/>
      <w:r>
        <w:rPr>
          <w:rFonts w:eastAsia="Times New Roman"/>
        </w:rPr>
        <w:t xml:space="preserve"> για τη βελτιστοποίηση της διαχείρισης της εκμετάλλευσης και των αποδόσεων των καλλιεργειών</w:t>
      </w:r>
    </w:p>
    <w:p w14:paraId="59DB5595" w14:textId="77777777" w:rsidR="00221AC1" w:rsidRDefault="00221AC1" w:rsidP="00221AC1">
      <w:pPr>
        <w:numPr>
          <w:ilvl w:val="0"/>
          <w:numId w:val="1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  <w:b/>
          <w:bCs/>
        </w:rPr>
        <w:t>Πράσινος &amp; Ψηφιακός Μετασχηματισμός (</w:t>
      </w:r>
      <w:r>
        <w:rPr>
          <w:rFonts w:eastAsia="Times New Roman"/>
          <w:b/>
          <w:bCs/>
          <w:lang w:val="en-US"/>
        </w:rPr>
        <w:t>Digital</w:t>
      </w:r>
      <w:r w:rsidRPr="00221AC1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lang w:val="en-US"/>
        </w:rPr>
        <w:t>Twin</w:t>
      </w:r>
      <w:r>
        <w:rPr>
          <w:rFonts w:eastAsia="Times New Roman"/>
          <w:b/>
          <w:bCs/>
        </w:rPr>
        <w:t>):</w:t>
      </w:r>
      <w:r>
        <w:rPr>
          <w:rFonts w:eastAsia="Times New Roman"/>
        </w:rPr>
        <w:t xml:space="preserve"> Βιώσιμες πρακτικές και τεχνολογίες “</w:t>
      </w:r>
      <w:r>
        <w:rPr>
          <w:rFonts w:eastAsia="Times New Roman"/>
          <w:lang w:val="en-US"/>
        </w:rPr>
        <w:t>digital</w:t>
      </w:r>
      <w:r w:rsidRPr="00221AC1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twin</w:t>
      </w:r>
      <w:r>
        <w:rPr>
          <w:rFonts w:eastAsia="Times New Roman"/>
        </w:rPr>
        <w:t>” για καλύτερη αξιοποίηση των πόρων και μείωση της σπατάλης</w:t>
      </w:r>
    </w:p>
    <w:p w14:paraId="4E6F0C7F" w14:textId="77777777" w:rsidR="00221AC1" w:rsidRDefault="00221AC1" w:rsidP="00221AC1">
      <w:pPr>
        <w:numPr>
          <w:ilvl w:val="0"/>
          <w:numId w:val="1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  <w:b/>
          <w:bCs/>
        </w:rPr>
        <w:t>Υγεία Εδάφους &amp; Αναγεννητικές Πρακτικές:</w:t>
      </w:r>
      <w:r>
        <w:rPr>
          <w:rFonts w:eastAsia="Times New Roman"/>
        </w:rPr>
        <w:t xml:space="preserve"> Προηγμένα εργαλεία αξιολόγησης υγείας εδάφους και </w:t>
      </w:r>
      <w:proofErr w:type="spellStart"/>
      <w:r>
        <w:rPr>
          <w:rFonts w:eastAsia="Times New Roman"/>
        </w:rPr>
        <w:t>βιοβασισμένες</w:t>
      </w:r>
      <w:proofErr w:type="spellEnd"/>
      <w:r>
        <w:rPr>
          <w:rFonts w:eastAsia="Times New Roman"/>
        </w:rPr>
        <w:t xml:space="preserve"> λύσεις για βιώσιμη γεωργία</w:t>
      </w:r>
    </w:p>
    <w:p w14:paraId="153F3609" w14:textId="77777777" w:rsidR="00221AC1" w:rsidRDefault="00221AC1" w:rsidP="00221AC1">
      <w:pPr>
        <w:numPr>
          <w:ilvl w:val="0"/>
          <w:numId w:val="1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  <w:b/>
          <w:bCs/>
        </w:rPr>
        <w:t>Επιχειρηματικές Δεξιότητες:</w:t>
      </w:r>
      <w:r>
        <w:rPr>
          <w:rFonts w:eastAsia="Times New Roman"/>
        </w:rPr>
        <w:t xml:space="preserve"> Χρηματοδοτικές ευκαιρίες, στρατηγικές </w:t>
      </w:r>
      <w:r>
        <w:rPr>
          <w:rFonts w:eastAsia="Times New Roman"/>
          <w:lang w:val="en-US"/>
        </w:rPr>
        <w:t>marketing</w:t>
      </w:r>
      <w:r>
        <w:rPr>
          <w:rFonts w:eastAsia="Times New Roman"/>
        </w:rPr>
        <w:t xml:space="preserve">, </w:t>
      </w:r>
      <w:r>
        <w:rPr>
          <w:rFonts w:eastAsia="Times New Roman"/>
          <w:lang w:val="en-US"/>
        </w:rPr>
        <w:t>business</w:t>
      </w:r>
      <w:r w:rsidRPr="00221AC1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modelling</w:t>
      </w:r>
      <w:r>
        <w:rPr>
          <w:rFonts w:eastAsia="Times New Roman"/>
        </w:rPr>
        <w:t xml:space="preserve"> και βασικές νομικές πτυχές για την εκκίνηση και ανάπτυξη </w:t>
      </w:r>
      <w:proofErr w:type="spellStart"/>
      <w:r>
        <w:rPr>
          <w:rFonts w:eastAsia="Times New Roman"/>
        </w:rPr>
        <w:t>αγροδιατροφικών</w:t>
      </w:r>
      <w:proofErr w:type="spellEnd"/>
      <w:r>
        <w:rPr>
          <w:rFonts w:eastAsia="Times New Roman"/>
        </w:rPr>
        <w:t xml:space="preserve"> επιχειρήσεων.</w:t>
      </w:r>
    </w:p>
    <w:p w14:paraId="0D218CF6" w14:textId="77777777" w:rsidR="00221AC1" w:rsidRDefault="00221AC1" w:rsidP="00221AC1">
      <w:pPr>
        <w:jc w:val="both"/>
      </w:pPr>
      <w:r>
        <w:lastRenderedPageBreak/>
        <w:t xml:space="preserve">Παράλληλα, στο πλαίσιο του ίδιου έργου λειτουργεί ένα </w:t>
      </w:r>
      <w:r>
        <w:rPr>
          <w:b/>
          <w:bCs/>
        </w:rPr>
        <w:t>Ευρωπαϊκό Δίκτυο Κέντρων Επαγγελματικής Αριστείας (</w:t>
      </w:r>
      <w:proofErr w:type="spellStart"/>
      <w:r>
        <w:rPr>
          <w:b/>
          <w:bCs/>
          <w:lang w:val="en-US"/>
        </w:rPr>
        <w:t>CoVE</w:t>
      </w:r>
      <w:proofErr w:type="spellEnd"/>
      <w:r>
        <w:rPr>
          <w:b/>
          <w:bCs/>
        </w:rPr>
        <w:t>)</w:t>
      </w:r>
      <w:r>
        <w:t xml:space="preserve"> στην έξυπνη γεωργία και στα βιώσιμα συστήματα τροφίμων.</w:t>
      </w:r>
    </w:p>
    <w:p w14:paraId="2B9BEFC1" w14:textId="5B297E86" w:rsidR="00221AC1" w:rsidRDefault="00221AC1" w:rsidP="00221AC1">
      <w:pPr>
        <w:jc w:val="both"/>
      </w:pPr>
      <w:r>
        <w:t xml:space="preserve">Οι Γεωργικοί Σύμβουλοι που το επιθυμούν μπορούν να εγγραφούν στο δίκτυο αυτό (χωρίς οικονομική ή άλλη δέσμευση) </w:t>
      </w:r>
      <w:hyperlink r:id="rId6" w:history="1">
        <w:r>
          <w:rPr>
            <w:rStyle w:val="-"/>
          </w:rPr>
          <w:t>ΕΔΩ</w:t>
        </w:r>
      </w:hyperlink>
      <w:r>
        <w:t>, ώστε να:</w:t>
      </w:r>
    </w:p>
    <w:p w14:paraId="18498BFE" w14:textId="77777777" w:rsidR="00221AC1" w:rsidRDefault="00221AC1" w:rsidP="00221AC1">
      <w:pPr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λαμβάνουν ενημέρωση για μελλοντικά προγράμματα κατάρτισης και δράσεις,</w:t>
      </w:r>
    </w:p>
    <w:p w14:paraId="588C50AF" w14:textId="77777777" w:rsidR="00221AC1" w:rsidRDefault="00221AC1" w:rsidP="00221AC1">
      <w:pPr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έχουν πρόσβαση σε καλές πρακτικές και υλικό από άλλα ευρωπαϊκά κράτη,</w:t>
      </w:r>
    </w:p>
    <w:p w14:paraId="1A00395F" w14:textId="77777777" w:rsidR="00221AC1" w:rsidRDefault="00221AC1" w:rsidP="00221AC1">
      <w:pPr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ενισχύσουν τη δικτύωσή τους με φορείς εκπαίδευσης, έρευνας και αγοράς.</w:t>
      </w:r>
    </w:p>
    <w:p w14:paraId="15A5A54A" w14:textId="28E981C1" w:rsidR="00221AC1" w:rsidRDefault="00221AC1" w:rsidP="00221AC1">
      <w:pPr>
        <w:jc w:val="both"/>
        <w:rPr>
          <w:lang w:val="en-US"/>
        </w:rPr>
      </w:pPr>
      <w:proofErr w:type="spellStart"/>
      <w:r>
        <w:rPr>
          <w:b/>
          <w:bCs/>
          <w:lang w:val="en-US"/>
        </w:rPr>
        <w:t>Ημερομηνίες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Προγράμμ</w:t>
      </w:r>
      <w:proofErr w:type="spellEnd"/>
      <w:r>
        <w:rPr>
          <w:b/>
          <w:bCs/>
          <w:lang w:val="en-US"/>
        </w:rPr>
        <w:t>ατος:</w:t>
      </w:r>
    </w:p>
    <w:p w14:paraId="0EC2CF11" w14:textId="77777777" w:rsidR="00221AC1" w:rsidRDefault="00221AC1" w:rsidP="00221AC1">
      <w:pPr>
        <w:numPr>
          <w:ilvl w:val="0"/>
          <w:numId w:val="3"/>
        </w:numPr>
        <w:spacing w:line="252" w:lineRule="auto"/>
        <w:jc w:val="both"/>
        <w:rPr>
          <w:rFonts w:eastAsia="Times New Roman"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Περίοδος</w:t>
      </w:r>
      <w:proofErr w:type="spellEnd"/>
      <w:r>
        <w:rPr>
          <w:rFonts w:eastAsia="Times New Roman"/>
          <w:b/>
          <w:bCs/>
          <w:lang w:val="en-US"/>
        </w:rPr>
        <w:t xml:space="preserve"> </w:t>
      </w:r>
      <w:proofErr w:type="spellStart"/>
      <w:r>
        <w:rPr>
          <w:rFonts w:eastAsia="Times New Roman"/>
          <w:b/>
          <w:bCs/>
          <w:lang w:val="en-US"/>
        </w:rPr>
        <w:t>εγγρ</w:t>
      </w:r>
      <w:proofErr w:type="spellEnd"/>
      <w:r>
        <w:rPr>
          <w:rFonts w:eastAsia="Times New Roman"/>
          <w:b/>
          <w:bCs/>
          <w:lang w:val="en-US"/>
        </w:rPr>
        <w:t>αφών:</w:t>
      </w:r>
      <w:r>
        <w:rPr>
          <w:rFonts w:eastAsia="Times New Roman"/>
          <w:lang w:val="en-US"/>
        </w:rPr>
        <w:t xml:space="preserve"> 27 Ια</w:t>
      </w:r>
      <w:proofErr w:type="spellStart"/>
      <w:r>
        <w:rPr>
          <w:rFonts w:eastAsia="Times New Roman"/>
          <w:lang w:val="en-US"/>
        </w:rPr>
        <w:t>νου</w:t>
      </w:r>
      <w:proofErr w:type="spellEnd"/>
      <w:r>
        <w:rPr>
          <w:rFonts w:eastAsia="Times New Roman"/>
          <w:lang w:val="en-US"/>
        </w:rPr>
        <w:t>αρίου 2026 – 9 Μα</w:t>
      </w:r>
      <w:proofErr w:type="spellStart"/>
      <w:r>
        <w:rPr>
          <w:rFonts w:eastAsia="Times New Roman"/>
          <w:lang w:val="en-US"/>
        </w:rPr>
        <w:t>ρτίου</w:t>
      </w:r>
      <w:proofErr w:type="spellEnd"/>
      <w:r>
        <w:rPr>
          <w:rFonts w:eastAsia="Times New Roman"/>
          <w:lang w:val="en-US"/>
        </w:rPr>
        <w:t xml:space="preserve"> 2026</w:t>
      </w:r>
    </w:p>
    <w:p w14:paraId="628E8814" w14:textId="77777777" w:rsidR="00221AC1" w:rsidRDefault="00221AC1" w:rsidP="00221AC1">
      <w:pPr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  <w:b/>
          <w:bCs/>
        </w:rPr>
        <w:t>Υλοποίηση προγράμματος:</w:t>
      </w:r>
      <w:r>
        <w:rPr>
          <w:rFonts w:eastAsia="Times New Roman"/>
        </w:rPr>
        <w:t xml:space="preserve"> Μάρτιος 2026 – Ιούνιος 2026 (ασύγχρονη εξ αποστάσεως κατάρτιση)</w:t>
      </w:r>
    </w:p>
    <w:p w14:paraId="11075D5B" w14:textId="77777777" w:rsidR="00221AC1" w:rsidRDefault="00221AC1" w:rsidP="00221AC1">
      <w:pPr>
        <w:jc w:val="both"/>
      </w:pPr>
      <w:r>
        <w:rPr>
          <w:b/>
          <w:bCs/>
        </w:rPr>
        <w:t>Δωρεάν συμμετοχή</w:t>
      </w:r>
    </w:p>
    <w:p w14:paraId="629529B9" w14:textId="77777777" w:rsidR="00221AC1" w:rsidRDefault="00221AC1" w:rsidP="00221AC1">
      <w:pPr>
        <w:jc w:val="both"/>
      </w:pPr>
      <w:r>
        <w:t xml:space="preserve">Κάντε κλικ </w:t>
      </w:r>
      <w:hyperlink r:id="rId7" w:history="1">
        <w:r>
          <w:rPr>
            <w:rStyle w:val="-"/>
            <w:b/>
            <w:bCs/>
          </w:rPr>
          <w:t>ΕΔΩ</w:t>
        </w:r>
      </w:hyperlink>
      <w:r>
        <w:t xml:space="preserve"> για να μάθετε περισσότερα και να υποβάλετε την αίτησή σας </w:t>
      </w:r>
      <w:hyperlink r:id="rId8" w:history="1">
        <w:r>
          <w:rPr>
            <w:rStyle w:val="-"/>
            <w:b/>
            <w:bCs/>
          </w:rPr>
          <w:t>ΕΔΩ</w:t>
        </w:r>
      </w:hyperlink>
      <w:r>
        <w:t>.</w:t>
      </w:r>
    </w:p>
    <w:p w14:paraId="0F6E8ADB" w14:textId="4AB59C9B" w:rsidR="00221AC1" w:rsidRDefault="00221AC1" w:rsidP="00221AC1">
      <w:pPr>
        <w:jc w:val="both"/>
        <w:rPr>
          <w:i/>
          <w:iCs/>
          <w:color w:val="0B769F"/>
        </w:rPr>
      </w:pPr>
      <w:r>
        <w:rPr>
          <w:i/>
          <w:iCs/>
          <w:color w:val="0B769F"/>
        </w:rPr>
        <w:t xml:space="preserve">Για οποιαδήποτε διευκρίνιση σχετικά με το έργο ή το πρόγραμμα κατάρτισης μπορείτε να επικοινωνείτε με το Ινστιτούτο Δασικών Ερευνών (κ. Δ. </w:t>
      </w:r>
      <w:proofErr w:type="spellStart"/>
      <w:r>
        <w:rPr>
          <w:i/>
          <w:iCs/>
          <w:color w:val="0B769F"/>
        </w:rPr>
        <w:t>Φωτάκη</w:t>
      </w:r>
      <w:proofErr w:type="spellEnd"/>
      <w:r>
        <w:rPr>
          <w:i/>
          <w:iCs/>
          <w:color w:val="0B769F"/>
        </w:rPr>
        <w:t xml:space="preserve">,  Τηλέφωνο: +30 2310461171,2,3, </w:t>
      </w:r>
      <w:r>
        <w:rPr>
          <w:i/>
          <w:iCs/>
          <w:color w:val="0B769F"/>
          <w:lang w:val="en-US"/>
        </w:rPr>
        <w:t>e</w:t>
      </w:r>
      <w:proofErr w:type="spellStart"/>
      <w:r>
        <w:rPr>
          <w:i/>
          <w:iCs/>
          <w:color w:val="0B769F"/>
        </w:rPr>
        <w:t>mail</w:t>
      </w:r>
      <w:proofErr w:type="spellEnd"/>
      <w:r>
        <w:rPr>
          <w:i/>
          <w:iCs/>
          <w:color w:val="0B769F"/>
        </w:rPr>
        <w:t>:</w:t>
      </w:r>
      <w:r>
        <w:rPr>
          <w:i/>
          <w:iCs/>
          <w:color w:val="0B769F"/>
        </w:rPr>
        <w:t xml:space="preserve"> </w:t>
      </w:r>
      <w:hyperlink r:id="rId9" w:history="1">
        <w:r w:rsidRPr="00221AC1">
          <w:rPr>
            <w:color w:val="0B769F"/>
          </w:rPr>
          <w:t>fotakis@elgo.gr</w:t>
        </w:r>
      </w:hyperlink>
      <w:r>
        <w:rPr>
          <w:i/>
          <w:iCs/>
          <w:color w:val="0B769F"/>
        </w:rPr>
        <w:t xml:space="preserve">, </w:t>
      </w:r>
      <w:hyperlink r:id="rId10" w:history="1">
        <w:r w:rsidRPr="00221AC1">
          <w:rPr>
            <w:color w:val="0B769F"/>
          </w:rPr>
          <w:t>www.fri.gr</w:t>
        </w:r>
      </w:hyperlink>
      <w:r>
        <w:rPr>
          <w:i/>
          <w:iCs/>
          <w:color w:val="0B769F"/>
        </w:rPr>
        <w:t xml:space="preserve">, </w:t>
      </w:r>
      <w:hyperlink r:id="rId11" w:history="1">
        <w:r w:rsidRPr="00221AC1">
          <w:rPr>
            <w:color w:val="0B769F"/>
          </w:rPr>
          <w:t>www.elgo.gr</w:t>
        </w:r>
      </w:hyperlink>
      <w:r>
        <w:rPr>
          <w:i/>
          <w:iCs/>
          <w:color w:val="0B769F"/>
        </w:rPr>
        <w:t>)</w:t>
      </w:r>
    </w:p>
    <w:p w14:paraId="1ED1B593" w14:textId="77777777" w:rsidR="00221AC1" w:rsidRDefault="00221AC1" w:rsidP="00221AC1">
      <w:pPr>
        <w:jc w:val="both"/>
        <w:rPr>
          <w:i/>
          <w:iCs/>
          <w:color w:val="0B769F"/>
        </w:rPr>
      </w:pPr>
    </w:p>
    <w:p w14:paraId="315447B7" w14:textId="77777777" w:rsidR="005C4AD4" w:rsidRDefault="005C4AD4"/>
    <w:sectPr w:rsidR="005C4A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807"/>
    <w:multiLevelType w:val="multilevel"/>
    <w:tmpl w:val="0A46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725C3"/>
    <w:multiLevelType w:val="multilevel"/>
    <w:tmpl w:val="C790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35901"/>
    <w:multiLevelType w:val="multilevel"/>
    <w:tmpl w:val="6304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8390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40697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05704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C1"/>
    <w:rsid w:val="00221AC1"/>
    <w:rsid w:val="002619EB"/>
    <w:rsid w:val="005C2FF9"/>
    <w:rsid w:val="005C4AD4"/>
    <w:rsid w:val="00C0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A7C9"/>
  <w15:chartTrackingRefBased/>
  <w15:docId w15:val="{85BE8F98-CEB3-4A37-B6F8-ACBF045E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AC1"/>
    <w:pPr>
      <w:spacing w:line="276" w:lineRule="auto"/>
    </w:pPr>
    <w:rPr>
      <w:rFonts w:ascii="Aptos" w:hAnsi="Aptos" w:cs="Aptos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21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1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1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1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1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1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1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1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1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21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21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21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21A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21A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21A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21A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21A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21A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1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21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1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21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1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21A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1A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1A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1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21A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1AC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221AC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R7JLTnz8ek-1Y3vk8JPv3cuNrcgvGTJGjDfsePoJRAhUQ1Y5ODVQREtLR1dROEpaOEc2TkZSUktROCQlQCN0PWcu&amp;route=shortur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ifood4future.com/event-item/capacity-building-progra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ifood4future.com/ecosystem/coves/" TargetMode="External"/><Relationship Id="rId11" Type="http://schemas.openxmlformats.org/officeDocument/2006/relationships/hyperlink" Target="http://www.elgo.gr" TargetMode="External"/><Relationship Id="rId5" Type="http://schemas.openxmlformats.org/officeDocument/2006/relationships/hyperlink" Target="https://forms.office.com/pages/responsepage.aspx?id=R7JLTnz8ek-1Y3vk8JPv3cuNrcgvGTJGjDfsePoJRAhUQ1Y5ODVQREtLR1dROEpaOEc2TkZSUktROCQlQCN0PWcu&amp;route=shorturl" TargetMode="External"/><Relationship Id="rId10" Type="http://schemas.openxmlformats.org/officeDocument/2006/relationships/hyperlink" Target="http://www.fri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takis@elg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3230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Αλεξάκη</dc:creator>
  <cp:keywords/>
  <dc:description/>
  <cp:lastModifiedBy>Κατερίνα Αλεξάκη</cp:lastModifiedBy>
  <cp:revision>1</cp:revision>
  <dcterms:created xsi:type="dcterms:W3CDTF">2026-02-11T13:09:00Z</dcterms:created>
  <dcterms:modified xsi:type="dcterms:W3CDTF">2026-02-11T13:13:00Z</dcterms:modified>
</cp:coreProperties>
</file>